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4D" w:rsidRDefault="002B124D" w:rsidP="002B124D">
      <w:pPr>
        <w:spacing w:after="0" w:line="240" w:lineRule="auto"/>
        <w:rPr>
          <w:rFonts w:cs="Arial"/>
          <w:b/>
        </w:rPr>
      </w:pPr>
      <w:r w:rsidRPr="00C04CE0">
        <w:rPr>
          <w:rFonts w:cs="Arial"/>
          <w:b/>
        </w:rPr>
        <w:t>PURPOSE</w:t>
      </w:r>
    </w:p>
    <w:p w:rsidR="002B124D" w:rsidRPr="003238DC" w:rsidRDefault="002B124D" w:rsidP="002B124D">
      <w:pPr>
        <w:pStyle w:val="NormalWeb"/>
        <w:shd w:val="clear" w:color="auto" w:fill="FFFFFF"/>
        <w:spacing w:before="0" w:beforeAutospacing="0" w:after="90" w:afterAutospacing="0"/>
        <w:rPr>
          <w:rFonts w:ascii="Arial" w:hAnsi="Arial" w:cs="Arial"/>
          <w:sz w:val="22"/>
          <w:szCs w:val="22"/>
        </w:rPr>
      </w:pPr>
      <w:r w:rsidRPr="003238DC">
        <w:rPr>
          <w:rFonts w:ascii="Arial" w:hAnsi="Arial" w:cs="Arial"/>
          <w:sz w:val="22"/>
          <w:szCs w:val="22"/>
          <w:shd w:val="clear" w:color="auto" w:fill="FFFFFF"/>
        </w:rPr>
        <w:t xml:space="preserve">The HR Manager works as a business partner with </w:t>
      </w:r>
      <w:r>
        <w:rPr>
          <w:rFonts w:ascii="Arial" w:hAnsi="Arial" w:cs="Arial"/>
          <w:sz w:val="22"/>
          <w:szCs w:val="22"/>
          <w:shd w:val="clear" w:color="auto" w:fill="FFFFFF"/>
        </w:rPr>
        <w:t>functional</w:t>
      </w:r>
      <w:r w:rsidRPr="003238DC">
        <w:rPr>
          <w:rFonts w:ascii="Arial" w:hAnsi="Arial" w:cs="Arial"/>
          <w:sz w:val="22"/>
          <w:szCs w:val="22"/>
          <w:shd w:val="clear" w:color="auto" w:fill="FFFFFF"/>
        </w:rPr>
        <w:t xml:space="preserve"> managers in the development of human capital plans and strategy.  The incumbent will support the Human Resources Director and </w:t>
      </w:r>
      <w:r>
        <w:rPr>
          <w:rFonts w:ascii="Arial" w:hAnsi="Arial" w:cs="Arial"/>
          <w:sz w:val="22"/>
          <w:szCs w:val="22"/>
          <w:shd w:val="clear" w:color="auto" w:fill="FFFFFF"/>
        </w:rPr>
        <w:t>functional</w:t>
      </w:r>
      <w:r w:rsidRPr="003238DC">
        <w:rPr>
          <w:rFonts w:ascii="Arial" w:hAnsi="Arial" w:cs="Arial"/>
          <w:sz w:val="22"/>
          <w:szCs w:val="22"/>
          <w:shd w:val="clear" w:color="auto" w:fill="FFFFFF"/>
        </w:rPr>
        <w:t xml:space="preserve"> managers with identifying key HR issues as well as developing action plans to support the business objectives.</w:t>
      </w:r>
    </w:p>
    <w:p w:rsidR="002B124D" w:rsidRPr="00D33D5D" w:rsidRDefault="002B124D" w:rsidP="002B124D">
      <w:pPr>
        <w:spacing w:after="0" w:line="240" w:lineRule="auto"/>
        <w:rPr>
          <w:rFonts w:cs="Arial"/>
          <w:b/>
          <w:sz w:val="20"/>
          <w:szCs w:val="20"/>
        </w:rPr>
      </w:pPr>
    </w:p>
    <w:p w:rsidR="002B124D" w:rsidRDefault="002B124D" w:rsidP="002B124D">
      <w:pPr>
        <w:spacing w:after="0" w:line="240" w:lineRule="auto"/>
        <w:rPr>
          <w:rFonts w:cs="Arial"/>
          <w:b/>
        </w:rPr>
      </w:pPr>
      <w:r w:rsidRPr="00C04CE0">
        <w:rPr>
          <w:rFonts w:cs="Arial"/>
          <w:b/>
        </w:rPr>
        <w:t>KEY RESPONSIBILITIES</w:t>
      </w:r>
    </w:p>
    <w:p w:rsidR="002B124D" w:rsidRPr="003238D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Pro</w:t>
      </w:r>
      <w:bookmarkStart w:id="0" w:name="_GoBack"/>
      <w:bookmarkEnd w:id="0"/>
      <w:r w:rsidRPr="003238DC">
        <w:rPr>
          <w:rFonts w:eastAsia="Times New Roman" w:cs="Arial"/>
          <w:lang w:val="en-US"/>
        </w:rPr>
        <w:t>motes a culture of safety and exhibits such behaviors</w:t>
      </w:r>
      <w:r>
        <w:rPr>
          <w:rFonts w:eastAsia="Times New Roman" w:cs="Arial"/>
          <w:lang w:val="en-US"/>
        </w:rPr>
        <w:t xml:space="preserve"> at all times</w:t>
      </w:r>
      <w:r w:rsidRPr="003238DC">
        <w:rPr>
          <w:rFonts w:eastAsia="Times New Roman" w:cs="Arial"/>
          <w:lang w:val="en-US"/>
        </w:rPr>
        <w:t>.</w:t>
      </w:r>
    </w:p>
    <w:p w:rsidR="002B124D" w:rsidRPr="003238D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Supports the HR Director through implementation of HR strategy to assure appropriate employee resources are available to achieve planned results.  Works with line managers to identify organizational issues that impact the attainment of business objectives.</w:t>
      </w:r>
    </w:p>
    <w:p w:rsidR="002B124D" w:rsidRPr="003238D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 xml:space="preserve">Responsible for </w:t>
      </w:r>
      <w:r>
        <w:rPr>
          <w:rFonts w:eastAsia="Times New Roman" w:cs="Arial"/>
          <w:lang w:val="en-US"/>
        </w:rPr>
        <w:t xml:space="preserve">partnering with and coaching managers on all people </w:t>
      </w:r>
      <w:r w:rsidRPr="003238DC">
        <w:rPr>
          <w:rFonts w:eastAsia="Times New Roman" w:cs="Arial"/>
          <w:lang w:val="en-US"/>
        </w:rPr>
        <w:t xml:space="preserve">management </w:t>
      </w:r>
      <w:r>
        <w:rPr>
          <w:rFonts w:eastAsia="Times New Roman" w:cs="Arial"/>
          <w:lang w:val="en-US"/>
        </w:rPr>
        <w:t>activities including talent management processes</w:t>
      </w:r>
      <w:r w:rsidRPr="003238DC">
        <w:rPr>
          <w:rFonts w:eastAsia="Times New Roman" w:cs="Arial"/>
          <w:lang w:val="en-US"/>
        </w:rPr>
        <w:t>, annual performance appraisal, annual bonus &amp; merit increase processes, staffing, learning and development, compliance and employee/labor relations. </w:t>
      </w:r>
    </w:p>
    <w:p w:rsidR="002B124D" w:rsidRPr="00B5080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B5080C">
        <w:rPr>
          <w:rFonts w:eastAsia="Times New Roman" w:cs="Arial"/>
          <w:lang w:val="en-US"/>
        </w:rPr>
        <w:t>Actively participates in the selection and recruitment of exempt positions.  Recommends selection of candidates as well as preparing compensation packages and employment terms.</w:t>
      </w:r>
    </w:p>
    <w:p w:rsidR="002B124D" w:rsidRPr="003E025D"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E025D">
        <w:rPr>
          <w:rFonts w:eastAsia="Times New Roman" w:cs="Arial"/>
          <w:lang w:val="en-US"/>
        </w:rPr>
        <w:t>Supports the HR Director with campus recruiting activities.</w:t>
      </w:r>
    </w:p>
    <w:p w:rsidR="002B124D" w:rsidRPr="008D0E53"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8D0E53">
        <w:rPr>
          <w:rFonts w:eastAsia="Times New Roman" w:cs="Arial"/>
          <w:lang w:val="en-US"/>
        </w:rPr>
        <w:t>Engages managers in actively managing and developing future talent.</w:t>
      </w:r>
    </w:p>
    <w:p w:rsidR="002B124D" w:rsidRPr="00FF16A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FF16AC">
        <w:rPr>
          <w:rFonts w:eastAsia="Times New Roman" w:cs="Arial"/>
          <w:lang w:val="en-US"/>
        </w:rPr>
        <w:t>Based on the business development needs, works with the HR Director to identify training &amp; development opportunities and resources required for targeted employee populations.</w:t>
      </w:r>
    </w:p>
    <w:p w:rsidR="002B124D" w:rsidRPr="003238D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Assists managers in addressing employee performance issues and providing consultative support as required. </w:t>
      </w:r>
    </w:p>
    <w:p w:rsidR="002B124D" w:rsidRPr="003238D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Supports implementation of Corporate Human Resources programs and policies for the business. </w:t>
      </w:r>
    </w:p>
    <w:p w:rsidR="002B124D" w:rsidRPr="003238D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Works with the business and appropriate company resources to resolve any litigation or legal issues.</w:t>
      </w:r>
    </w:p>
    <w:p w:rsidR="002B124D" w:rsidRPr="003238D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Actively engages in communications with other HR team members around best practices and identifies opportunities to create consistency where necessary. </w:t>
      </w:r>
    </w:p>
    <w:p w:rsidR="002B124D" w:rsidRPr="003238DC" w:rsidRDefault="002B124D" w:rsidP="002B124D">
      <w:pPr>
        <w:numPr>
          <w:ilvl w:val="0"/>
          <w:numId w:val="1"/>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Works with the HR Shared Services group to identify and implement processes necessary to eliminate duplication of work and reduce overall administrative burden.</w:t>
      </w:r>
    </w:p>
    <w:p w:rsidR="002B124D" w:rsidRDefault="002B124D" w:rsidP="002B124D">
      <w:pPr>
        <w:spacing w:after="0" w:line="240" w:lineRule="auto"/>
        <w:rPr>
          <w:rFonts w:cs="Arial"/>
          <w:b/>
        </w:rPr>
      </w:pPr>
    </w:p>
    <w:p w:rsidR="002B124D" w:rsidRDefault="002B124D" w:rsidP="002B124D">
      <w:pPr>
        <w:spacing w:after="0" w:line="240" w:lineRule="auto"/>
        <w:rPr>
          <w:rFonts w:cs="Arial"/>
          <w:b/>
          <w:szCs w:val="20"/>
        </w:rPr>
      </w:pPr>
      <w:r w:rsidRPr="00C04CE0">
        <w:rPr>
          <w:rFonts w:cs="Arial"/>
          <w:b/>
          <w:szCs w:val="20"/>
        </w:rPr>
        <w:t>RELATIONSHIPS WITH OTHER JOBS</w:t>
      </w:r>
    </w:p>
    <w:p w:rsidR="002B124D" w:rsidRDefault="002B124D" w:rsidP="002B124D">
      <w:pPr>
        <w:numPr>
          <w:ilvl w:val="0"/>
          <w:numId w:val="2"/>
        </w:numPr>
        <w:shd w:val="clear" w:color="auto" w:fill="FFFFFF"/>
        <w:spacing w:before="100" w:beforeAutospacing="1" w:after="0" w:line="312" w:lineRule="atLeast"/>
        <w:ind w:left="250" w:hanging="250"/>
        <w:rPr>
          <w:rFonts w:eastAsia="Times New Roman" w:cs="Arial"/>
          <w:lang w:val="en-US"/>
        </w:rPr>
      </w:pPr>
      <w:r>
        <w:rPr>
          <w:rFonts w:eastAsia="Times New Roman" w:cs="Arial"/>
          <w:lang w:val="en-US"/>
        </w:rPr>
        <w:t>This position will interact with supported EXCO members, Directors and managers across all supported functions.  Through project work, may have exposure to CEOs and both Cement and ACM operational leaders.</w:t>
      </w:r>
    </w:p>
    <w:p w:rsidR="002B124D" w:rsidRPr="003238DC" w:rsidRDefault="002B124D" w:rsidP="002B124D">
      <w:pPr>
        <w:numPr>
          <w:ilvl w:val="0"/>
          <w:numId w:val="2"/>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This role will have a high level of interaction with HR Directors, business managers and HR Coordinator. </w:t>
      </w:r>
    </w:p>
    <w:p w:rsidR="002B124D" w:rsidRPr="003238DC" w:rsidRDefault="002B124D" w:rsidP="002B124D">
      <w:pPr>
        <w:numPr>
          <w:ilvl w:val="0"/>
          <w:numId w:val="2"/>
        </w:numPr>
        <w:shd w:val="clear" w:color="auto" w:fill="FFFFFF"/>
        <w:spacing w:before="100" w:beforeAutospacing="1" w:after="0" w:line="312" w:lineRule="atLeast"/>
        <w:ind w:left="250" w:hanging="250"/>
        <w:rPr>
          <w:rFonts w:eastAsia="Times New Roman" w:cs="Arial"/>
          <w:lang w:val="en-US"/>
        </w:rPr>
      </w:pPr>
      <w:r w:rsidRPr="003238DC">
        <w:rPr>
          <w:rFonts w:eastAsia="Times New Roman" w:cs="Arial"/>
          <w:lang w:val="en-US"/>
        </w:rPr>
        <w:t>The incumbent must have ability to build relationships and get up to speed quickly on needs of the business and offer solutions.</w:t>
      </w:r>
    </w:p>
    <w:p w:rsidR="002B124D" w:rsidRDefault="002B124D" w:rsidP="002B124D">
      <w:pPr>
        <w:spacing w:after="0" w:line="240" w:lineRule="auto"/>
        <w:rPr>
          <w:rFonts w:cs="Arial"/>
          <w:b/>
          <w:szCs w:val="20"/>
        </w:rPr>
      </w:pPr>
    </w:p>
    <w:p w:rsidR="002B124D" w:rsidRPr="00C04CE0" w:rsidRDefault="002B124D" w:rsidP="002B124D">
      <w:pPr>
        <w:spacing w:after="0" w:line="240" w:lineRule="auto"/>
        <w:rPr>
          <w:rFonts w:cs="Arial"/>
          <w:b/>
        </w:rPr>
      </w:pPr>
      <w:r w:rsidRPr="00C04CE0">
        <w:rPr>
          <w:rFonts w:cs="Arial"/>
          <w:b/>
        </w:rPr>
        <w:lastRenderedPageBreak/>
        <w:t>KNOWLEDGE, SKILLS &amp; ABILITIES</w:t>
      </w:r>
    </w:p>
    <w:p w:rsidR="002B124D" w:rsidRPr="00C04CE0" w:rsidRDefault="002B124D" w:rsidP="002B124D">
      <w:pPr>
        <w:tabs>
          <w:tab w:val="left" w:pos="1620"/>
          <w:tab w:val="left" w:pos="3420"/>
          <w:tab w:val="left" w:pos="4680"/>
        </w:tabs>
        <w:spacing w:after="0" w:line="240" w:lineRule="auto"/>
        <w:rPr>
          <w:rFonts w:cs="Arial"/>
          <w:sz w:val="20"/>
          <w:szCs w:val="20"/>
        </w:rPr>
      </w:pPr>
      <w:r>
        <w:rPr>
          <w:rFonts w:cs="Arial"/>
          <w:b/>
          <w:sz w:val="20"/>
          <w:szCs w:val="20"/>
        </w:rPr>
        <w:t xml:space="preserve">Required </w:t>
      </w:r>
      <w:r w:rsidRPr="00C04CE0">
        <w:rPr>
          <w:rFonts w:cs="Arial"/>
          <w:b/>
          <w:sz w:val="20"/>
          <w:szCs w:val="20"/>
        </w:rPr>
        <w:t xml:space="preserve">Education:  </w:t>
      </w:r>
      <w:sdt>
        <w:sdtPr>
          <w:rPr>
            <w:rFonts w:cs="Arial"/>
            <w:sz w:val="20"/>
            <w:szCs w:val="20"/>
          </w:rPr>
          <w:alias w:val="Education"/>
          <w:tag w:val="Education"/>
          <w:id w:val="-613671058"/>
          <w:placeholder>
            <w:docPart w:val="F7BFB64A3A3746F5BF07456B4C138A2C"/>
          </w:placeholder>
          <w:dropDownList>
            <w:listItem w:value="Choose an item."/>
            <w:listItem w:displayText="High School diploma/GED" w:value="High School diploma/GED"/>
            <w:listItem w:displayText="Associates/College Degree" w:value="Associates/College Degree"/>
            <w:listItem w:displayText="Bachelor's/University Degree" w:value="Bachelor's/University Degree"/>
            <w:listItem w:displayText="Master's/Graduate Degree" w:value="Master's/Graduate Degree"/>
            <w:listItem w:displayText="Doctorate" w:value="Doctorate"/>
          </w:dropDownList>
        </w:sdtPr>
        <w:sdtContent>
          <w:r>
            <w:rPr>
              <w:rFonts w:cs="Arial"/>
              <w:sz w:val="20"/>
              <w:szCs w:val="20"/>
            </w:rPr>
            <w:t>Bachelor's/University Degree</w:t>
          </w:r>
        </w:sdtContent>
      </w:sdt>
    </w:p>
    <w:p w:rsidR="002B124D" w:rsidRDefault="002B124D" w:rsidP="002B124D">
      <w:pPr>
        <w:tabs>
          <w:tab w:val="left" w:pos="1620"/>
          <w:tab w:val="left" w:pos="3420"/>
          <w:tab w:val="left" w:pos="4680"/>
        </w:tabs>
        <w:spacing w:after="0" w:line="240" w:lineRule="auto"/>
        <w:rPr>
          <w:rFonts w:cs="Arial"/>
          <w:sz w:val="20"/>
          <w:szCs w:val="20"/>
        </w:rPr>
      </w:pPr>
      <w:r w:rsidRPr="00C04CE0">
        <w:rPr>
          <w:rFonts w:cs="Arial"/>
          <w:b/>
          <w:sz w:val="20"/>
          <w:szCs w:val="20"/>
        </w:rPr>
        <w:t>Preferred field of study:</w:t>
      </w:r>
      <w:r w:rsidRPr="00C04CE0">
        <w:rPr>
          <w:rFonts w:cs="Arial"/>
          <w:sz w:val="20"/>
          <w:szCs w:val="20"/>
        </w:rPr>
        <w:t xml:space="preserve">  </w:t>
      </w:r>
      <w:sdt>
        <w:sdtPr>
          <w:rPr>
            <w:rFonts w:cs="Arial"/>
            <w:sz w:val="20"/>
            <w:szCs w:val="20"/>
          </w:rPr>
          <w:id w:val="-854034484"/>
          <w:placeholder>
            <w:docPart w:val="DAC92E4D8FE3408680213C97EEFE2DFF"/>
          </w:placeholder>
        </w:sdtPr>
        <w:sdtContent>
          <w:r>
            <w:rPr>
              <w:rFonts w:cs="Arial"/>
              <w:sz w:val="20"/>
              <w:szCs w:val="20"/>
            </w:rPr>
            <w:t>Human Resources or Business</w:t>
          </w:r>
        </w:sdtContent>
      </w:sdt>
    </w:p>
    <w:p w:rsidR="002B124D" w:rsidRPr="002B124D" w:rsidRDefault="002B124D" w:rsidP="002B124D">
      <w:pPr>
        <w:tabs>
          <w:tab w:val="left" w:pos="1620"/>
          <w:tab w:val="left" w:pos="3420"/>
          <w:tab w:val="left" w:pos="4680"/>
        </w:tabs>
        <w:spacing w:after="0" w:line="240" w:lineRule="auto"/>
        <w:rPr>
          <w:rFonts w:cs="Arial"/>
          <w:sz w:val="20"/>
          <w:szCs w:val="20"/>
        </w:rPr>
      </w:pPr>
      <w:r w:rsidRPr="00C04CE0">
        <w:rPr>
          <w:rFonts w:cs="Arial"/>
          <w:b/>
          <w:sz w:val="20"/>
          <w:szCs w:val="20"/>
        </w:rPr>
        <w:t xml:space="preserve">Work Experience:  </w:t>
      </w:r>
      <w:sdt>
        <w:sdtPr>
          <w:rPr>
            <w:rStyle w:val="Style6"/>
            <w:rFonts w:cs="Arial"/>
            <w:szCs w:val="20"/>
          </w:rPr>
          <w:alias w:val="Work Experience"/>
          <w:tag w:val="Work Experience"/>
          <w:id w:val="-1796130997"/>
          <w:placeholder>
            <w:docPart w:val="7C8B769F132D4829AB5AF30FF7AEC23D"/>
          </w:placeholder>
          <w:dropDownList>
            <w:listItem w:value="Choose an item."/>
            <w:listItem w:displayText="0-1 Years" w:value="0-1 Years"/>
            <w:listItem w:displayText="1-3 years" w:value="1-3 years"/>
            <w:listItem w:displayText="3-5 years" w:value="3-5 years"/>
            <w:listItem w:displayText="5-7 years" w:value="5-7 years"/>
            <w:listItem w:displayText="7-10 years" w:value="7-10 years"/>
            <w:listItem w:displayText="10-15 years" w:value="10-15 years"/>
          </w:dropDownList>
        </w:sdtPr>
        <w:sdtEndPr>
          <w:rPr>
            <w:rStyle w:val="DefaultParagraphFont"/>
            <w:b/>
            <w:sz w:val="22"/>
          </w:rPr>
        </w:sdtEndPr>
        <w:sdtContent>
          <w:r>
            <w:rPr>
              <w:rStyle w:val="Style6"/>
              <w:rFonts w:cs="Arial"/>
              <w:szCs w:val="20"/>
            </w:rPr>
            <w:t>5-7 years</w:t>
          </w:r>
        </w:sdtContent>
      </w:sdt>
    </w:p>
    <w:p w:rsidR="002B124D" w:rsidRPr="007B0DAF" w:rsidRDefault="002B124D" w:rsidP="002B124D">
      <w:pPr>
        <w:spacing w:after="0" w:line="240" w:lineRule="auto"/>
        <w:rPr>
          <w:rFonts w:cs="Arial"/>
          <w:sz w:val="18"/>
          <w:szCs w:val="18"/>
        </w:rPr>
      </w:pPr>
      <w:r w:rsidRPr="00C04CE0">
        <w:rPr>
          <w:rFonts w:cs="Arial"/>
          <w:b/>
          <w:sz w:val="20"/>
          <w:szCs w:val="20"/>
        </w:rPr>
        <w:t>Travel Requirements</w:t>
      </w:r>
      <w:r w:rsidRPr="00C04CE0">
        <w:rPr>
          <w:rFonts w:cs="Arial"/>
          <w:sz w:val="20"/>
          <w:szCs w:val="20"/>
        </w:rPr>
        <w:t xml:space="preserve">:  </w:t>
      </w:r>
      <w:r>
        <w:rPr>
          <w:rFonts w:cs="Arial"/>
          <w:sz w:val="20"/>
          <w:szCs w:val="20"/>
        </w:rPr>
        <w:t>20%</w:t>
      </w:r>
    </w:p>
    <w:p w:rsidR="002B124D" w:rsidRPr="00C04CE0" w:rsidRDefault="002B124D" w:rsidP="002B124D">
      <w:pPr>
        <w:pStyle w:val="ListParagraph"/>
        <w:spacing w:after="0" w:line="240" w:lineRule="auto"/>
        <w:ind w:left="0"/>
        <w:rPr>
          <w:rFonts w:cs="Arial"/>
          <w:b/>
          <w:sz w:val="20"/>
          <w:szCs w:val="20"/>
        </w:rPr>
      </w:pPr>
    </w:p>
    <w:p w:rsidR="002E7025" w:rsidRDefault="002E7025"/>
    <w:sectPr w:rsidR="002E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E1B"/>
    <w:multiLevelType w:val="multilevel"/>
    <w:tmpl w:val="41A8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921455"/>
    <w:multiLevelType w:val="multilevel"/>
    <w:tmpl w:val="583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4D"/>
    <w:rsid w:val="002B124D"/>
    <w:rsid w:val="002E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4D"/>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4D"/>
    <w:pPr>
      <w:ind w:left="720"/>
      <w:contextualSpacing/>
    </w:pPr>
  </w:style>
  <w:style w:type="character" w:styleId="PlaceholderText">
    <w:name w:val="Placeholder Text"/>
    <w:basedOn w:val="DefaultParagraphFont"/>
    <w:uiPriority w:val="99"/>
    <w:semiHidden/>
    <w:rsid w:val="002B124D"/>
    <w:rPr>
      <w:color w:val="808080"/>
    </w:rPr>
  </w:style>
  <w:style w:type="character" w:customStyle="1" w:styleId="Style6">
    <w:name w:val="Style6"/>
    <w:basedOn w:val="DefaultParagraphFont"/>
    <w:uiPriority w:val="1"/>
    <w:rsid w:val="002B124D"/>
    <w:rPr>
      <w:rFonts w:ascii="Arial" w:hAnsi="Arial"/>
      <w:sz w:val="20"/>
    </w:rPr>
  </w:style>
  <w:style w:type="paragraph" w:styleId="NormalWeb">
    <w:name w:val="Normal (Web)"/>
    <w:basedOn w:val="Normal"/>
    <w:uiPriority w:val="99"/>
    <w:unhideWhenUsed/>
    <w:rsid w:val="002B12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4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4D"/>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4D"/>
    <w:pPr>
      <w:ind w:left="720"/>
      <w:contextualSpacing/>
    </w:pPr>
  </w:style>
  <w:style w:type="character" w:styleId="PlaceholderText">
    <w:name w:val="Placeholder Text"/>
    <w:basedOn w:val="DefaultParagraphFont"/>
    <w:uiPriority w:val="99"/>
    <w:semiHidden/>
    <w:rsid w:val="002B124D"/>
    <w:rPr>
      <w:color w:val="808080"/>
    </w:rPr>
  </w:style>
  <w:style w:type="character" w:customStyle="1" w:styleId="Style6">
    <w:name w:val="Style6"/>
    <w:basedOn w:val="DefaultParagraphFont"/>
    <w:uiPriority w:val="1"/>
    <w:rsid w:val="002B124D"/>
    <w:rPr>
      <w:rFonts w:ascii="Arial" w:hAnsi="Arial"/>
      <w:sz w:val="20"/>
    </w:rPr>
  </w:style>
  <w:style w:type="paragraph" w:styleId="NormalWeb">
    <w:name w:val="Normal (Web)"/>
    <w:basedOn w:val="Normal"/>
    <w:uiPriority w:val="99"/>
    <w:unhideWhenUsed/>
    <w:rsid w:val="002B12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4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BFB64A3A3746F5BF07456B4C138A2C"/>
        <w:category>
          <w:name w:val="General"/>
          <w:gallery w:val="placeholder"/>
        </w:category>
        <w:types>
          <w:type w:val="bbPlcHdr"/>
        </w:types>
        <w:behaviors>
          <w:behavior w:val="content"/>
        </w:behaviors>
        <w:guid w:val="{BCBA5035-FF4C-49AF-945E-BE9A16EF1EF8}"/>
      </w:docPartPr>
      <w:docPartBody>
        <w:p w:rsidR="00000000" w:rsidRDefault="00E22E9B" w:rsidP="00E22E9B">
          <w:pPr>
            <w:pStyle w:val="F7BFB64A3A3746F5BF07456B4C138A2C"/>
          </w:pPr>
          <w:r w:rsidRPr="00C04CE0">
            <w:rPr>
              <w:rStyle w:val="PlaceholderText"/>
              <w:rFonts w:cs="Arial"/>
              <w:sz w:val="21"/>
              <w:szCs w:val="21"/>
            </w:rPr>
            <w:t>Choose an item.</w:t>
          </w:r>
        </w:p>
      </w:docPartBody>
    </w:docPart>
    <w:docPart>
      <w:docPartPr>
        <w:name w:val="DAC92E4D8FE3408680213C97EEFE2DFF"/>
        <w:category>
          <w:name w:val="General"/>
          <w:gallery w:val="placeholder"/>
        </w:category>
        <w:types>
          <w:type w:val="bbPlcHdr"/>
        </w:types>
        <w:behaviors>
          <w:behavior w:val="content"/>
        </w:behaviors>
        <w:guid w:val="{69DE92DF-BA4A-4042-B772-BA9CF35B0199}"/>
      </w:docPartPr>
      <w:docPartBody>
        <w:p w:rsidR="00000000" w:rsidRDefault="00E22E9B" w:rsidP="00E22E9B">
          <w:pPr>
            <w:pStyle w:val="DAC92E4D8FE3408680213C97EEFE2DFF"/>
          </w:pPr>
          <w:r w:rsidRPr="00C04CE0">
            <w:rPr>
              <w:rStyle w:val="PlaceholderText"/>
              <w:rFonts w:cs="Arial"/>
              <w:sz w:val="21"/>
              <w:szCs w:val="21"/>
            </w:rPr>
            <w:t>Click here to enter text.</w:t>
          </w:r>
        </w:p>
      </w:docPartBody>
    </w:docPart>
    <w:docPart>
      <w:docPartPr>
        <w:name w:val="7C8B769F132D4829AB5AF30FF7AEC23D"/>
        <w:category>
          <w:name w:val="General"/>
          <w:gallery w:val="placeholder"/>
        </w:category>
        <w:types>
          <w:type w:val="bbPlcHdr"/>
        </w:types>
        <w:behaviors>
          <w:behavior w:val="content"/>
        </w:behaviors>
        <w:guid w:val="{02C1C169-FEDB-4859-8823-DA7CECA05F5C}"/>
      </w:docPartPr>
      <w:docPartBody>
        <w:p w:rsidR="00000000" w:rsidRDefault="00E22E9B" w:rsidP="00E22E9B">
          <w:pPr>
            <w:pStyle w:val="7C8B769F132D4829AB5AF30FF7AEC23D"/>
          </w:pPr>
          <w:r w:rsidRPr="00C04CE0">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9B"/>
    <w:rsid w:val="00DF69C3"/>
    <w:rsid w:val="00E2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E9B"/>
    <w:rPr>
      <w:color w:val="808080"/>
    </w:rPr>
  </w:style>
  <w:style w:type="paragraph" w:customStyle="1" w:styleId="F7BFB64A3A3746F5BF07456B4C138A2C">
    <w:name w:val="F7BFB64A3A3746F5BF07456B4C138A2C"/>
    <w:rsid w:val="00E22E9B"/>
  </w:style>
  <w:style w:type="paragraph" w:customStyle="1" w:styleId="02B17E02FDCA4460B68B7A2318277B8C">
    <w:name w:val="02B17E02FDCA4460B68B7A2318277B8C"/>
    <w:rsid w:val="00E22E9B"/>
  </w:style>
  <w:style w:type="paragraph" w:customStyle="1" w:styleId="DAC92E4D8FE3408680213C97EEFE2DFF">
    <w:name w:val="DAC92E4D8FE3408680213C97EEFE2DFF"/>
    <w:rsid w:val="00E22E9B"/>
  </w:style>
  <w:style w:type="paragraph" w:customStyle="1" w:styleId="7C8B769F132D4829AB5AF30FF7AEC23D">
    <w:name w:val="7C8B769F132D4829AB5AF30FF7AEC23D"/>
    <w:rsid w:val="00E22E9B"/>
  </w:style>
  <w:style w:type="paragraph" w:customStyle="1" w:styleId="22F65CABFAE04177B349AD3D2EC12D7C">
    <w:name w:val="22F65CABFAE04177B349AD3D2EC12D7C"/>
    <w:rsid w:val="00E22E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E9B"/>
    <w:rPr>
      <w:color w:val="808080"/>
    </w:rPr>
  </w:style>
  <w:style w:type="paragraph" w:customStyle="1" w:styleId="F7BFB64A3A3746F5BF07456B4C138A2C">
    <w:name w:val="F7BFB64A3A3746F5BF07456B4C138A2C"/>
    <w:rsid w:val="00E22E9B"/>
  </w:style>
  <w:style w:type="paragraph" w:customStyle="1" w:styleId="02B17E02FDCA4460B68B7A2318277B8C">
    <w:name w:val="02B17E02FDCA4460B68B7A2318277B8C"/>
    <w:rsid w:val="00E22E9B"/>
  </w:style>
  <w:style w:type="paragraph" w:customStyle="1" w:styleId="DAC92E4D8FE3408680213C97EEFE2DFF">
    <w:name w:val="DAC92E4D8FE3408680213C97EEFE2DFF"/>
    <w:rsid w:val="00E22E9B"/>
  </w:style>
  <w:style w:type="paragraph" w:customStyle="1" w:styleId="7C8B769F132D4829AB5AF30FF7AEC23D">
    <w:name w:val="7C8B769F132D4829AB5AF30FF7AEC23D"/>
    <w:rsid w:val="00E22E9B"/>
  </w:style>
  <w:style w:type="paragraph" w:customStyle="1" w:styleId="22F65CABFAE04177B349AD3D2EC12D7C">
    <w:name w:val="22F65CABFAE04177B349AD3D2EC12D7C"/>
    <w:rsid w:val="00E22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OneSupport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jramire2</dc:creator>
  <cp:lastModifiedBy>jramire2</cp:lastModifiedBy>
  <cp:revision>1</cp:revision>
  <dcterms:created xsi:type="dcterms:W3CDTF">2017-11-15T21:23:00Z</dcterms:created>
  <dcterms:modified xsi:type="dcterms:W3CDTF">2017-11-15T21:24:00Z</dcterms:modified>
</cp:coreProperties>
</file>